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19D98" w14:textId="09AA4DF3" w:rsidR="00A133A7" w:rsidRDefault="00D2542D" w:rsidP="00A133A7">
      <w:pPr>
        <w:pStyle w:val="a8"/>
        <w:spacing w:before="480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35D5" wp14:editId="3E4702A2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952625" cy="10096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026D801" w14:textId="77777777" w:rsidR="00441977" w:rsidRPr="00D2542D" w:rsidRDefault="00441977" w:rsidP="00D2542D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bookmarkStart w:id="0" w:name="_Hlk163657052"/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ООО «</w:t>
                            </w:r>
                            <w:proofErr w:type="spellStart"/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Инкаб</w:t>
                            </w:r>
                            <w:proofErr w:type="spellEnd"/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7D398589" w14:textId="77777777" w:rsidR="00441977" w:rsidRPr="00D2542D" w:rsidRDefault="00441977" w:rsidP="00D2542D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614532, Россия, Пермский край, Пермский район, д. </w:t>
                            </w:r>
                            <w:proofErr w:type="spellStart"/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Нестюково</w:t>
                            </w:r>
                            <w:proofErr w:type="spellEnd"/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22C4DD8B" w14:textId="77777777" w:rsidR="00441977" w:rsidRPr="00D2542D" w:rsidRDefault="00441977" w:rsidP="00D2542D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ул. Придорожная, 2</w:t>
                            </w:r>
                          </w:p>
                          <w:p w14:paraId="7573F23D" w14:textId="77777777" w:rsidR="00441977" w:rsidRPr="00D2542D" w:rsidRDefault="00441977" w:rsidP="00D2542D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тел./факс + 7 (342) 211-41-41</w:t>
                            </w:r>
                          </w:p>
                          <w:p w14:paraId="7C20F8B4" w14:textId="77777777" w:rsidR="00441977" w:rsidRPr="00D2542D" w:rsidRDefault="00000000" w:rsidP="00D2542D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441977" w:rsidRPr="00D2542D">
                                <w:rPr>
                                  <w:rStyle w:val="a7"/>
                                  <w:rFonts w:ascii="Calibri" w:hAnsi="Calibri"/>
                                  <w:sz w:val="18"/>
                                  <w:szCs w:val="18"/>
                                </w:rPr>
                                <w:t>mail@incab.ru</w:t>
                              </w:r>
                            </w:hyperlink>
                            <w:r w:rsidR="00441977" w:rsidRPr="00D254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5" w:history="1">
                              <w:r w:rsidR="00441977" w:rsidRPr="00D2542D">
                                <w:rPr>
                                  <w:rStyle w:val="a7"/>
                                  <w:rFonts w:ascii="Calibri" w:hAnsi="Calibri"/>
                                  <w:sz w:val="18"/>
                                  <w:szCs w:val="18"/>
                                </w:rPr>
                                <w:t>www.incab.ru</w:t>
                              </w:r>
                            </w:hyperlink>
                          </w:p>
                          <w:bookmarkEnd w:id="0"/>
                          <w:p w14:paraId="1769D082" w14:textId="77777777" w:rsidR="00A133A7" w:rsidRPr="006071C6" w:rsidRDefault="00A133A7" w:rsidP="00441977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E35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2.55pt;margin-top:7.8pt;width:153.75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" filled="f" stroked="f">
                <v:textbox>
                  <w:txbxContent>
                    <w:p w14:paraId="5026D801" w14:textId="77777777" w:rsidR="00441977" w:rsidRPr="00D2542D" w:rsidRDefault="00441977" w:rsidP="00D2542D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bookmarkStart w:id="1" w:name="_Hlk163657052"/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ООО «</w:t>
                      </w:r>
                      <w:proofErr w:type="spellStart"/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Инкаб</w:t>
                      </w:r>
                      <w:proofErr w:type="spellEnd"/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»</w:t>
                      </w:r>
                    </w:p>
                    <w:p w14:paraId="7D398589" w14:textId="77777777" w:rsidR="00441977" w:rsidRPr="00D2542D" w:rsidRDefault="00441977" w:rsidP="00D2542D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614532, Россия, Пермский край, Пермский район, д. </w:t>
                      </w:r>
                      <w:proofErr w:type="spellStart"/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Нестюково</w:t>
                      </w:r>
                      <w:proofErr w:type="spellEnd"/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22C4DD8B" w14:textId="77777777" w:rsidR="00441977" w:rsidRPr="00D2542D" w:rsidRDefault="00441977" w:rsidP="00D2542D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ул. Придорожная, 2</w:t>
                      </w:r>
                    </w:p>
                    <w:p w14:paraId="7573F23D" w14:textId="77777777" w:rsidR="00441977" w:rsidRPr="00D2542D" w:rsidRDefault="00441977" w:rsidP="00D2542D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>тел./факс + 7 (342) 211-41-41</w:t>
                      </w:r>
                    </w:p>
                    <w:p w14:paraId="7C20F8B4" w14:textId="77777777" w:rsidR="00441977" w:rsidRPr="00D2542D" w:rsidRDefault="00000000" w:rsidP="00D2542D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hyperlink r:id="rId6" w:history="1">
                        <w:r w:rsidR="00441977" w:rsidRPr="00D2542D">
                          <w:rPr>
                            <w:rStyle w:val="a7"/>
                            <w:rFonts w:ascii="Calibri" w:hAnsi="Calibri"/>
                            <w:sz w:val="18"/>
                            <w:szCs w:val="18"/>
                          </w:rPr>
                          <w:t>mail@incab.ru</w:t>
                        </w:r>
                      </w:hyperlink>
                      <w:r w:rsidR="00441977" w:rsidRPr="00D2542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  <w:hyperlink r:id="rId7" w:history="1">
                        <w:r w:rsidR="00441977" w:rsidRPr="00D2542D">
                          <w:rPr>
                            <w:rStyle w:val="a7"/>
                            <w:rFonts w:ascii="Calibri" w:hAnsi="Calibri"/>
                            <w:sz w:val="18"/>
                            <w:szCs w:val="18"/>
                          </w:rPr>
                          <w:t>www.incab.ru</w:t>
                        </w:r>
                      </w:hyperlink>
                    </w:p>
                    <w:bookmarkEnd w:id="1"/>
                    <w:p w14:paraId="1769D082" w14:textId="77777777" w:rsidR="00A133A7" w:rsidRPr="006071C6" w:rsidRDefault="00A133A7" w:rsidP="00441977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383F764" wp14:editId="31B154FC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762000" cy="942975"/>
            <wp:effectExtent l="0" t="0" r="0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7BA78" w14:textId="77777777" w:rsidR="00A133A7" w:rsidRDefault="00A133A7" w:rsidP="00A133A7">
      <w:pPr>
        <w:pStyle w:val="a8"/>
        <w:spacing w:before="480"/>
        <w:rPr>
          <w:rFonts w:asciiTheme="minorHAnsi" w:hAnsiTheme="minorHAnsi" w:cs="Arial"/>
          <w:sz w:val="24"/>
          <w:szCs w:val="24"/>
        </w:rPr>
      </w:pPr>
    </w:p>
    <w:p w14:paraId="12B3BBB6" w14:textId="77777777" w:rsidR="005F1A0D" w:rsidRPr="00441977" w:rsidRDefault="005F1A0D" w:rsidP="00441977">
      <w:pPr>
        <w:rPr>
          <w:sz w:val="28"/>
          <w:lang w:val="en-US"/>
        </w:rPr>
      </w:pPr>
    </w:p>
    <w:p w14:paraId="1434E24E" w14:textId="77777777" w:rsidR="00EC0022" w:rsidRPr="00D83E35" w:rsidRDefault="00BF0B81" w:rsidP="00441977">
      <w:pPr>
        <w:spacing w:before="240"/>
        <w:jc w:val="center"/>
        <w:rPr>
          <w:sz w:val="28"/>
        </w:rPr>
      </w:pPr>
      <w:r w:rsidRPr="00BF0B81">
        <w:rPr>
          <w:sz w:val="28"/>
        </w:rPr>
        <w:t xml:space="preserve">Опросный лист «Подбор </w:t>
      </w:r>
      <w:r w:rsidR="00EC0022">
        <w:rPr>
          <w:sz w:val="28"/>
        </w:rPr>
        <w:t>ГТК</w:t>
      </w:r>
      <w:r w:rsidRPr="00BF0B81">
        <w:rPr>
          <w:sz w:val="28"/>
        </w:rPr>
        <w:t>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02"/>
        <w:gridCol w:w="2542"/>
        <w:gridCol w:w="3411"/>
      </w:tblGrid>
      <w:tr w:rsidR="00D634FC" w:rsidRPr="00D634FC" w14:paraId="159836DC" w14:textId="77777777" w:rsidTr="009A7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right w:val="single" w:sz="4" w:space="0" w:color="auto"/>
            </w:tcBorders>
          </w:tcPr>
          <w:p w14:paraId="4BDA7741" w14:textId="77777777" w:rsidR="00D634FC" w:rsidRPr="00D634FC" w:rsidRDefault="00D634FC">
            <w:pPr>
              <w:rPr>
                <w:b w:val="0"/>
              </w:rPr>
            </w:pPr>
            <w:r w:rsidRPr="00D634FC">
              <w:rPr>
                <w:b w:val="0"/>
              </w:rPr>
              <w:t>ФИО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</w:tcBorders>
          </w:tcPr>
          <w:p w14:paraId="171DE18E" w14:textId="77777777" w:rsidR="00D634FC" w:rsidRPr="00D634FC" w:rsidRDefault="00D63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14:paraId="7062B3CA" w14:textId="77777777" w:rsidR="00D634FC" w:rsidRPr="00D634FC" w:rsidRDefault="00D63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634FC" w:rsidRPr="00D634FC" w14:paraId="7753865A" w14:textId="77777777" w:rsidTr="009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0B7D4DBF" w14:textId="77777777" w:rsidR="00D634FC" w:rsidRPr="00D634FC" w:rsidRDefault="00D634FC">
            <w:pPr>
              <w:rPr>
                <w:b w:val="0"/>
              </w:rPr>
            </w:pPr>
            <w:r w:rsidRPr="00D634FC">
              <w:rPr>
                <w:b w:val="0"/>
              </w:rPr>
              <w:t>Компания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611C5839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1" w:type="dxa"/>
          </w:tcPr>
          <w:p w14:paraId="1771799F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4FC" w:rsidRPr="00D634FC" w14:paraId="6DB14434" w14:textId="77777777" w:rsidTr="009A7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5A56105F" w14:textId="77777777" w:rsidR="00D634FC" w:rsidRPr="00D634FC" w:rsidRDefault="00D634FC">
            <w:pPr>
              <w:rPr>
                <w:b w:val="0"/>
                <w:lang w:val="en-US"/>
              </w:rPr>
            </w:pPr>
            <w:r w:rsidRPr="00D634FC">
              <w:rPr>
                <w:b w:val="0"/>
              </w:rPr>
              <w:t xml:space="preserve">Контакты (телефон, </w:t>
            </w:r>
            <w:r w:rsidRPr="00D634FC">
              <w:rPr>
                <w:b w:val="0"/>
                <w:lang w:val="en-US"/>
              </w:rPr>
              <w:t>email)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2BEF915" w14:textId="77777777" w:rsidR="00D634FC" w:rsidRPr="00D634FC" w:rsidRDefault="00D63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1" w:type="dxa"/>
          </w:tcPr>
          <w:p w14:paraId="63667C09" w14:textId="77777777" w:rsidR="00D634FC" w:rsidRPr="00D634FC" w:rsidRDefault="00D63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4FC" w:rsidRPr="00D634FC" w14:paraId="2F33216E" w14:textId="77777777" w:rsidTr="009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44925E0D" w14:textId="77777777" w:rsidR="00D634FC" w:rsidRPr="00D634FC" w:rsidRDefault="00D634FC">
            <w:pPr>
              <w:rPr>
                <w:b w:val="0"/>
              </w:rPr>
            </w:pPr>
            <w:r w:rsidRPr="00D634FC">
              <w:rPr>
                <w:b w:val="0"/>
              </w:rPr>
              <w:t>Проект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E2EE693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1" w:type="dxa"/>
          </w:tcPr>
          <w:p w14:paraId="285064AE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4FC" w:rsidRPr="00D634FC" w14:paraId="3B559F98" w14:textId="77777777" w:rsidTr="009A7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579657F8" w14:textId="77777777" w:rsidR="00D634FC" w:rsidRPr="00D634FC" w:rsidRDefault="00D634FC">
            <w:pPr>
              <w:rPr>
                <w:b w:val="0"/>
              </w:rPr>
            </w:pPr>
            <w:r w:rsidRPr="00D634FC">
              <w:rPr>
                <w:b w:val="0"/>
              </w:rPr>
              <w:t>Проектная организация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DB9AB39" w14:textId="77777777" w:rsidR="00D634FC" w:rsidRPr="00D634FC" w:rsidRDefault="00D63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1" w:type="dxa"/>
          </w:tcPr>
          <w:p w14:paraId="16EA734A" w14:textId="77777777" w:rsidR="00D634FC" w:rsidRPr="00D634FC" w:rsidRDefault="00D63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4FC" w:rsidRPr="00D634FC" w14:paraId="638BD6EA" w14:textId="77777777" w:rsidTr="009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5ED86F85" w14:textId="77777777" w:rsidR="00D634FC" w:rsidRPr="00D634FC" w:rsidRDefault="00024632">
            <w:pPr>
              <w:rPr>
                <w:b w:val="0"/>
              </w:rPr>
            </w:pPr>
            <w:r>
              <w:rPr>
                <w:b w:val="0"/>
              </w:rPr>
              <w:t>Заказчик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03B3156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1" w:type="dxa"/>
          </w:tcPr>
          <w:p w14:paraId="69E078EC" w14:textId="77777777" w:rsidR="00D634FC" w:rsidRPr="00D634FC" w:rsidRDefault="00D63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C0BF67" w14:textId="77777777" w:rsidR="00EC0022" w:rsidRDefault="00EC0022" w:rsidP="00EC0022">
      <w:pPr>
        <w:spacing w:after="240"/>
        <w:jc w:val="center"/>
      </w:pPr>
    </w:p>
    <w:p w14:paraId="2B7B9794" w14:textId="77777777" w:rsidR="00C90E40" w:rsidRDefault="00593A96" w:rsidP="00593A96">
      <w:pPr>
        <w:spacing w:after="0"/>
        <w:jc w:val="center"/>
        <w:rPr>
          <w:sz w:val="24"/>
        </w:rPr>
      </w:pPr>
      <w:r>
        <w:rPr>
          <w:sz w:val="24"/>
        </w:rPr>
        <w:t xml:space="preserve">Технические требования на </w:t>
      </w:r>
      <w:r w:rsidR="00EC0022">
        <w:rPr>
          <w:sz w:val="24"/>
        </w:rPr>
        <w:t>ГТК</w:t>
      </w:r>
    </w:p>
    <w:p w14:paraId="3F72D558" w14:textId="77777777" w:rsidR="00EC0022" w:rsidRPr="00593A96" w:rsidRDefault="00593A96" w:rsidP="00EC0022">
      <w:pPr>
        <w:spacing w:after="3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593E91">
        <w:rPr>
          <w:b/>
          <w:sz w:val="18"/>
          <w:szCs w:val="18"/>
        </w:rPr>
        <w:t>Наиболее важные</w:t>
      </w:r>
      <w:r w:rsidRPr="00593A96">
        <w:rPr>
          <w:b/>
          <w:sz w:val="18"/>
          <w:szCs w:val="18"/>
        </w:rPr>
        <w:t xml:space="preserve"> для заполнения поля отмечены жирным шрифтом</w:t>
      </w:r>
      <w:r>
        <w:rPr>
          <w:b/>
          <w:sz w:val="18"/>
          <w:szCs w:val="18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7B1B" w14:paraId="16724CBE" w14:textId="77777777" w:rsidTr="00450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36F5CDF" w14:textId="77777777" w:rsidR="009A7B1B" w:rsidRPr="00450694" w:rsidRDefault="009A7B1B">
            <w:pPr>
              <w:rPr>
                <w:b w:val="0"/>
              </w:rPr>
            </w:pPr>
            <w:r w:rsidRPr="00450694">
              <w:rPr>
                <w:rFonts w:eastAsia="SimSun" w:cs="Mangal"/>
                <w:b w:val="0"/>
                <w:color w:val="00000A"/>
                <w:lang w:eastAsia="zh-CN" w:bidi="hi-IN"/>
              </w:rPr>
              <w:t>Максимально допустимый диаметр,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24AB0ED" w14:textId="77777777" w:rsidR="009A7B1B" w:rsidRPr="00450694" w:rsidRDefault="009A7B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B1B" w14:paraId="79262DB0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9F6C3EE" w14:textId="77777777" w:rsidR="009A7B1B" w:rsidRPr="00450694" w:rsidRDefault="009A7B1B" w:rsidP="009A7B1B">
            <w:pPr>
              <w:pStyle w:val="a4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50694">
              <w:rPr>
                <w:rFonts w:asciiTheme="minorHAnsi" w:hAnsiTheme="minorHAnsi"/>
                <w:b w:val="0"/>
                <w:sz w:val="22"/>
                <w:szCs w:val="22"/>
              </w:rPr>
              <w:t xml:space="preserve">Допускаемое значение максимальной </w:t>
            </w:r>
          </w:p>
          <w:p w14:paraId="4AC7500F" w14:textId="77777777" w:rsidR="009A7B1B" w:rsidRPr="00450694" w:rsidRDefault="009A7B1B" w:rsidP="009A7B1B">
            <w:pPr>
              <w:pStyle w:val="a4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50694">
              <w:rPr>
                <w:rFonts w:asciiTheme="minorHAnsi" w:hAnsiTheme="minorHAnsi"/>
                <w:b w:val="0"/>
                <w:sz w:val="22"/>
                <w:szCs w:val="22"/>
              </w:rPr>
              <w:t xml:space="preserve">растягивающей нагрузки по условию </w:t>
            </w:r>
          </w:p>
          <w:p w14:paraId="5B573E0B" w14:textId="77777777" w:rsidR="009A7B1B" w:rsidRPr="00450694" w:rsidRDefault="009A7B1B" w:rsidP="009A7B1B">
            <w:pPr>
              <w:rPr>
                <w:b w:val="0"/>
              </w:rPr>
            </w:pPr>
            <w:r w:rsidRPr="00450694">
              <w:rPr>
                <w:b w:val="0"/>
              </w:rPr>
              <w:t>механической прочности опор, кг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CF409BB" w14:textId="77777777" w:rsidR="009A7B1B" w:rsidRPr="00450694" w:rsidRDefault="009A7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022" w14:paraId="2054CB78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8B3A236" w14:textId="77777777" w:rsidR="00EC0022" w:rsidRPr="00EC0022" w:rsidRDefault="00EC0022" w:rsidP="009A7B1B">
            <w:pPr>
              <w:pStyle w:val="a4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C0022">
              <w:rPr>
                <w:rFonts w:asciiTheme="minorHAnsi" w:hAnsiTheme="minorHAnsi"/>
                <w:b w:val="0"/>
                <w:sz w:val="22"/>
                <w:szCs w:val="22"/>
              </w:rPr>
              <w:t>Минимальная площадь поперечного сечения, мм</w:t>
            </w:r>
            <w:r w:rsidRPr="00EC0022">
              <w:rPr>
                <w:rFonts w:asciiTheme="minorHAnsi" w:hAnsiTheme="minorHAnsi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E62D366" w14:textId="77777777" w:rsidR="00EC0022" w:rsidRPr="00450694" w:rsidRDefault="00EC0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E35" w14:paraId="1E91A97C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00E8525" w14:textId="77777777" w:rsidR="00D83E35" w:rsidRPr="00450694" w:rsidRDefault="00D83E35" w:rsidP="009A7B1B">
            <w:pPr>
              <w:pStyle w:val="a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Класс напряжения ВЛ,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816D260" w14:textId="77777777" w:rsidR="00D83E35" w:rsidRPr="00450694" w:rsidRDefault="00D83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A96" w14:paraId="25B09D27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51FB038" w14:textId="77777777" w:rsidR="00593A96" w:rsidRDefault="00C5624E" w:rsidP="00EC0022">
            <w:pPr>
              <w:pStyle w:val="a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Общая д</w:t>
            </w:r>
            <w:r w:rsidR="00593A96">
              <w:rPr>
                <w:rFonts w:asciiTheme="minorHAnsi" w:hAnsiTheme="minorHAnsi"/>
                <w:sz w:val="22"/>
                <w:szCs w:val="22"/>
              </w:rPr>
              <w:t xml:space="preserve">лина </w:t>
            </w:r>
            <w:r w:rsidR="00EC0022">
              <w:rPr>
                <w:rFonts w:asciiTheme="minorHAnsi" w:hAnsiTheme="minorHAnsi"/>
                <w:sz w:val="22"/>
                <w:szCs w:val="22"/>
              </w:rPr>
              <w:t xml:space="preserve">ГТК </w:t>
            </w:r>
            <w:r w:rsidR="00593A96">
              <w:rPr>
                <w:rFonts w:asciiTheme="minorHAnsi" w:hAnsiTheme="minorHAnsi"/>
                <w:sz w:val="22"/>
                <w:szCs w:val="22"/>
              </w:rPr>
              <w:t>по проекту, км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BB83AB2" w14:textId="77777777" w:rsidR="00593A96" w:rsidRPr="00450694" w:rsidRDefault="00593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B1B" w14:paraId="50602C61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03899685" w14:textId="77777777" w:rsidR="009A7B1B" w:rsidRPr="00450694" w:rsidRDefault="00BB1A7E" w:rsidP="009A7B1B">
            <w:pPr>
              <w:jc w:val="center"/>
              <w:rPr>
                <w:b w:val="0"/>
              </w:rPr>
            </w:pPr>
            <w:r>
              <w:rPr>
                <w:b w:val="0"/>
              </w:rPr>
              <w:t>Термическая стойкость</w:t>
            </w:r>
          </w:p>
        </w:tc>
      </w:tr>
      <w:tr w:rsidR="009A7B1B" w14:paraId="634A14A1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14936AB2" w14:textId="77777777" w:rsidR="009A7B1B" w:rsidRPr="00D83E35" w:rsidRDefault="009A7B1B" w:rsidP="00FF4576">
            <w:r w:rsidRPr="00D83E35">
              <w:t>Термическое воздействие тока короткого замыкания, кА</w:t>
            </w:r>
            <w:r w:rsidRPr="00D83E35">
              <w:rPr>
                <w:rFonts w:eastAsia="SimSun" w:cs="Mangal"/>
              </w:rPr>
              <w:t>²с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670DFE4" w14:textId="77777777" w:rsidR="009A7B1B" w:rsidRPr="00450694" w:rsidRDefault="009A7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576" w14:paraId="466BE924" w14:textId="77777777" w:rsidTr="00D83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  <w:shd w:val="clear" w:color="auto" w:fill="auto"/>
          </w:tcPr>
          <w:p w14:paraId="2C06466C" w14:textId="77777777" w:rsidR="00FF4576" w:rsidRDefault="00FF4576" w:rsidP="00FF4576">
            <w:pPr>
              <w:rPr>
                <w:rFonts w:eastAsia="SimSun" w:cs="Mangal"/>
                <w:b w:val="0"/>
              </w:rPr>
            </w:pPr>
            <w:r>
              <w:rPr>
                <w:b w:val="0"/>
              </w:rPr>
              <w:t>Начальная температура при КЗ</w:t>
            </w:r>
            <w:r w:rsidRPr="00450694"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vertAlign w:val="superscript"/>
              </w:rPr>
              <w:t>о</w:t>
            </w:r>
            <w:r w:rsidRPr="00450694">
              <w:rPr>
                <w:rFonts w:eastAsia="SimSun" w:cs="Mangal"/>
                <w:b w:val="0"/>
              </w:rPr>
              <w:t>С</w:t>
            </w:r>
            <w:proofErr w:type="spellEnd"/>
            <w:r>
              <w:rPr>
                <w:rFonts w:eastAsia="SimSun" w:cs="Mangal"/>
                <w:b w:val="0"/>
              </w:rPr>
              <w:t xml:space="preserve"> </w:t>
            </w:r>
          </w:p>
          <w:p w14:paraId="07C86039" w14:textId="77777777" w:rsidR="00FF4576" w:rsidRPr="00FF4576" w:rsidRDefault="00FF4576" w:rsidP="00FF4576">
            <w:pPr>
              <w:rPr>
                <w:b w:val="0"/>
              </w:rPr>
            </w:pPr>
            <w:r>
              <w:rPr>
                <w:rFonts w:eastAsia="SimSun" w:cs="Mangal"/>
                <w:b w:val="0"/>
              </w:rPr>
              <w:t xml:space="preserve">(по умолчанию 25 </w:t>
            </w:r>
            <w:proofErr w:type="spellStart"/>
            <w:r>
              <w:rPr>
                <w:rFonts w:eastAsia="SimSun" w:cs="Mangal"/>
                <w:b w:val="0"/>
                <w:vertAlign w:val="superscript"/>
              </w:rPr>
              <w:t>о</w:t>
            </w:r>
            <w:r>
              <w:rPr>
                <w:rFonts w:eastAsia="SimSun" w:cs="Mangal"/>
                <w:b w:val="0"/>
              </w:rPr>
              <w:t>С</w:t>
            </w:r>
            <w:proofErr w:type="spellEnd"/>
            <w:r>
              <w:rPr>
                <w:rFonts w:eastAsia="SimSun" w:cs="Mangal"/>
                <w:b w:val="0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D202D05" w14:textId="77777777" w:rsidR="00FF4576" w:rsidRPr="00450694" w:rsidRDefault="00FF4576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576" w14:paraId="49786F21" w14:textId="77777777" w:rsidTr="00D83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  <w:shd w:val="clear" w:color="auto" w:fill="auto"/>
          </w:tcPr>
          <w:p w14:paraId="34DBD921" w14:textId="77777777" w:rsidR="00FF4576" w:rsidRPr="00450694" w:rsidRDefault="005F1A0D" w:rsidP="005F1A0D">
            <w:pPr>
              <w:rPr>
                <w:b w:val="0"/>
              </w:rPr>
            </w:pPr>
            <w:r>
              <w:rPr>
                <w:b w:val="0"/>
              </w:rPr>
              <w:t>Максимальный т</w:t>
            </w:r>
            <w:r w:rsidR="00FF4576" w:rsidRPr="00450694">
              <w:rPr>
                <w:b w:val="0"/>
              </w:rPr>
              <w:t>ок короткого замыкания</w:t>
            </w:r>
            <w:r w:rsidR="00FF4576">
              <w:rPr>
                <w:b w:val="0"/>
              </w:rPr>
              <w:t xml:space="preserve"> в ОКГТ</w:t>
            </w:r>
            <w:r w:rsidR="00FF4576" w:rsidRPr="00450694">
              <w:rPr>
                <w:b w:val="0"/>
              </w:rPr>
              <w:t>, кА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12592AA" w14:textId="77777777" w:rsidR="00FF4576" w:rsidRPr="00450694" w:rsidRDefault="00FF4576" w:rsidP="00FF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576" w14:paraId="11C950EE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C4C2A11" w14:textId="77777777" w:rsidR="00FF4576" w:rsidRPr="00450694" w:rsidRDefault="00FF4576" w:rsidP="005F1A0D">
            <w:pPr>
              <w:rPr>
                <w:b w:val="0"/>
              </w:rPr>
            </w:pPr>
            <w:r w:rsidRPr="00450694">
              <w:rPr>
                <w:b w:val="0"/>
              </w:rPr>
              <w:t>Время воздейств</w:t>
            </w:r>
            <w:r>
              <w:rPr>
                <w:b w:val="0"/>
              </w:rPr>
              <w:t xml:space="preserve">ия тока </w:t>
            </w:r>
            <w:r w:rsidR="005F1A0D">
              <w:rPr>
                <w:b w:val="0"/>
              </w:rPr>
              <w:t>КЗ</w:t>
            </w:r>
            <w:r>
              <w:rPr>
                <w:b w:val="0"/>
              </w:rPr>
              <w:t>, с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0F6A94B" w14:textId="77777777" w:rsidR="00FF4576" w:rsidRPr="00450694" w:rsidRDefault="00FF4576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576" w14:paraId="719F02A0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73327427" w14:textId="77777777" w:rsidR="00FF4576" w:rsidRPr="00450694" w:rsidRDefault="00FF4576" w:rsidP="00FF4576">
            <w:pPr>
              <w:jc w:val="center"/>
              <w:rPr>
                <w:b w:val="0"/>
              </w:rPr>
            </w:pPr>
            <w:r w:rsidRPr="00450694">
              <w:rPr>
                <w:b w:val="0"/>
              </w:rPr>
              <w:t>Климатические условия</w:t>
            </w:r>
          </w:p>
        </w:tc>
      </w:tr>
      <w:tr w:rsidR="00FF4576" w14:paraId="3290092B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C349F7E" w14:textId="77777777" w:rsidR="00FF4576" w:rsidRPr="00D83E35" w:rsidRDefault="00FF4576" w:rsidP="00FF4576">
            <w:r w:rsidRPr="00D83E35">
              <w:rPr>
                <w:rFonts w:eastAsia="SimSun" w:cs="Mangal"/>
                <w:color w:val="00000A"/>
                <w:lang w:eastAsia="zh-CN" w:bidi="hi-IN"/>
              </w:rPr>
              <w:t>Толщина стенки гололеда,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9D7B038" w14:textId="77777777" w:rsidR="00FF4576" w:rsidRPr="00450694" w:rsidRDefault="00FF4576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576" w:rsidRPr="00D83E35" w14:paraId="5E8D165A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ABC92A2" w14:textId="77777777" w:rsidR="00FF4576" w:rsidRPr="00D83E35" w:rsidRDefault="00FF4576" w:rsidP="00FF4576">
            <w:r w:rsidRPr="00D83E35">
              <w:rPr>
                <w:rFonts w:eastAsia="SimSun" w:cs="Mangal"/>
                <w:color w:val="00000A"/>
                <w:lang w:eastAsia="zh-CN" w:bidi="hi-IN"/>
              </w:rPr>
              <w:t>Мак</w:t>
            </w:r>
            <w:r w:rsidR="003F1384">
              <w:rPr>
                <w:rFonts w:eastAsia="SimSun" w:cs="Mangal"/>
                <w:color w:val="00000A"/>
                <w:lang w:eastAsia="zh-CN" w:bidi="hi-IN"/>
              </w:rPr>
              <w:t>симальное ветровое давление</w:t>
            </w:r>
            <w:r w:rsidR="005F1A0D">
              <w:rPr>
                <w:rFonts w:eastAsia="SimSun" w:cs="Mangal"/>
                <w:color w:val="00000A"/>
                <w:lang w:eastAsia="zh-CN" w:bidi="hi-IN"/>
              </w:rPr>
              <w:t>, кг/м², (скорость ветра, м/с)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F522CCB" w14:textId="77777777" w:rsidR="00FF4576" w:rsidRPr="00D83E35" w:rsidRDefault="00FF4576" w:rsidP="00FF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1384" w:rsidRPr="00D83E35" w14:paraId="31CDEE89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59F53C8" w14:textId="77777777" w:rsidR="003F1384" w:rsidRPr="00D83E35" w:rsidRDefault="003F1384" w:rsidP="00FF4576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>Ветровое давление в гололед</w:t>
            </w:r>
            <w:r w:rsidRPr="003F1384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, </w:t>
            </w:r>
            <w:r w:rsidR="005F1A0D">
              <w:rPr>
                <w:rFonts w:eastAsia="SimSun" w:cs="Mangal"/>
                <w:b w:val="0"/>
                <w:color w:val="00000A"/>
                <w:lang w:eastAsia="zh-CN" w:bidi="hi-IN"/>
              </w:rPr>
              <w:t>кг/м², (скорость ветра, м/с)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C5E1EBC" w14:textId="77777777" w:rsidR="003F1384" w:rsidRPr="00D83E35" w:rsidRDefault="003F1384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93A96" w:rsidRPr="00D83E35" w14:paraId="5E1136C5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444C840" w14:textId="77777777" w:rsidR="00593A96" w:rsidRPr="00593A96" w:rsidRDefault="00593A96" w:rsidP="00FF4576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Тип местности (А, </w:t>
            </w:r>
            <w:r>
              <w:rPr>
                <w:rFonts w:eastAsia="SimSun" w:cs="Mangal"/>
                <w:b w:val="0"/>
                <w:color w:val="00000A"/>
                <w:lang w:val="en-US" w:eastAsia="zh-CN" w:bidi="hi-IN"/>
              </w:rPr>
              <w:t>B</w:t>
            </w:r>
            <w:r w:rsidRPr="00593A96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, </w:t>
            </w:r>
            <w:r>
              <w:rPr>
                <w:rFonts w:eastAsia="SimSun" w:cs="Mangal"/>
                <w:b w:val="0"/>
                <w:color w:val="00000A"/>
                <w:lang w:val="en-US" w:eastAsia="zh-CN" w:bidi="hi-IN"/>
              </w:rPr>
              <w:t>C</w:t>
            </w: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DC307DC" w14:textId="77777777" w:rsidR="00593A96" w:rsidRPr="00D83E35" w:rsidRDefault="00593A96" w:rsidP="00FF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4576" w14:paraId="4D928C9B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56F1814" w14:textId="77777777" w:rsidR="00FF4576" w:rsidRPr="00450694" w:rsidRDefault="00FF4576" w:rsidP="00FF4576">
            <w:pPr>
              <w:rPr>
                <w:b w:val="0"/>
              </w:rPr>
            </w:pPr>
            <w:r w:rsidRPr="00450694">
              <w:rPr>
                <w:b w:val="0"/>
              </w:rPr>
              <w:t xml:space="preserve">Температура при гололеде, </w:t>
            </w:r>
            <w:bookmarkStart w:id="2" w:name="__DdeLink__5675_715075665"/>
            <w:bookmarkEnd w:id="2"/>
            <w:proofErr w:type="spellStart"/>
            <w:r w:rsidR="00FD4119">
              <w:rPr>
                <w:rFonts w:eastAsia="SimSun" w:cs="Mangal"/>
                <w:b w:val="0"/>
                <w:vertAlign w:val="superscript"/>
              </w:rPr>
              <w:t>о</w:t>
            </w:r>
            <w:r w:rsidR="00FD4119" w:rsidRPr="00450694">
              <w:rPr>
                <w:rFonts w:eastAsia="SimSun" w:cs="Mangal"/>
                <w:b w:val="0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1FBA26A" w14:textId="77777777" w:rsidR="00FF4576" w:rsidRPr="00450694" w:rsidRDefault="00FF4576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576" w14:paraId="4A19F8FA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A28F6D2" w14:textId="77777777" w:rsidR="00FF4576" w:rsidRPr="00450694" w:rsidRDefault="00FF4576" w:rsidP="00FF4576">
            <w:pPr>
              <w:rPr>
                <w:b w:val="0"/>
              </w:rPr>
            </w:pPr>
            <w:r w:rsidRPr="00450694">
              <w:rPr>
                <w:b w:val="0"/>
              </w:rPr>
              <w:t xml:space="preserve">Минимальная температура, </w:t>
            </w:r>
            <w:proofErr w:type="spellStart"/>
            <w:r w:rsidR="00FD4119">
              <w:rPr>
                <w:rFonts w:eastAsia="SimSun" w:cs="Mangal"/>
                <w:b w:val="0"/>
                <w:vertAlign w:val="superscript"/>
              </w:rPr>
              <w:t>о</w:t>
            </w:r>
            <w:r w:rsidR="00FD4119" w:rsidRPr="00450694">
              <w:rPr>
                <w:rFonts w:eastAsia="SimSun" w:cs="Mangal"/>
                <w:b w:val="0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09187F7" w14:textId="77777777" w:rsidR="00FF4576" w:rsidRPr="00450694" w:rsidRDefault="00FF4576" w:rsidP="00FF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576" w14:paraId="60FF72DB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1717E63" w14:textId="77777777" w:rsidR="00FF4576" w:rsidRPr="00450694" w:rsidRDefault="00FF4576" w:rsidP="00FF4576">
            <w:pPr>
              <w:rPr>
                <w:b w:val="0"/>
              </w:rPr>
            </w:pPr>
            <w:r w:rsidRPr="00450694">
              <w:rPr>
                <w:b w:val="0"/>
              </w:rPr>
              <w:t xml:space="preserve">Среднегодовая температура, </w:t>
            </w:r>
            <w:proofErr w:type="spellStart"/>
            <w:r w:rsidR="00FD4119">
              <w:rPr>
                <w:rFonts w:eastAsia="SimSun" w:cs="Mangal"/>
                <w:b w:val="0"/>
                <w:vertAlign w:val="superscript"/>
              </w:rPr>
              <w:t>о</w:t>
            </w:r>
            <w:r w:rsidR="00FD4119" w:rsidRPr="00450694">
              <w:rPr>
                <w:rFonts w:eastAsia="SimSun" w:cs="Mangal"/>
                <w:b w:val="0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A0A8790" w14:textId="77777777" w:rsidR="00FF4576" w:rsidRPr="00450694" w:rsidRDefault="00FF4576" w:rsidP="00FF4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576" w14:paraId="6BEBC054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2E629B4" w14:textId="77777777" w:rsidR="00FF4576" w:rsidRPr="00450694" w:rsidRDefault="00FF4576" w:rsidP="00FF4576">
            <w:pPr>
              <w:rPr>
                <w:b w:val="0"/>
              </w:rPr>
            </w:pPr>
            <w:r w:rsidRPr="00450694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Максимальная температура, </w:t>
            </w:r>
            <w:proofErr w:type="spellStart"/>
            <w:r w:rsidR="00FD4119">
              <w:rPr>
                <w:rFonts w:eastAsia="SimSun" w:cs="Mangal"/>
                <w:b w:val="0"/>
                <w:vertAlign w:val="superscript"/>
              </w:rPr>
              <w:t>о</w:t>
            </w:r>
            <w:r w:rsidR="00FD4119" w:rsidRPr="00450694">
              <w:rPr>
                <w:rFonts w:eastAsia="SimSun" w:cs="Mangal"/>
                <w:b w:val="0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2DAB8AF" w14:textId="77777777" w:rsidR="00FF4576" w:rsidRPr="00450694" w:rsidRDefault="00FF4576" w:rsidP="00FF4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24BE" w14:paraId="44CBCE0B" w14:textId="77777777" w:rsidTr="00817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4E3E3D8B" w14:textId="77777777" w:rsidR="006324BE" w:rsidRPr="00593A96" w:rsidRDefault="00593A96" w:rsidP="00593A96">
            <w:pPr>
              <w:jc w:val="center"/>
              <w:rPr>
                <w:b w:val="0"/>
              </w:rPr>
            </w:pPr>
            <w:r w:rsidRPr="00593A96">
              <w:rPr>
                <w:b w:val="0"/>
              </w:rPr>
              <w:t>Стрелы провеса</w:t>
            </w:r>
          </w:p>
        </w:tc>
      </w:tr>
      <w:tr w:rsidR="00FD4119" w14:paraId="594EC723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9AC5FF3" w14:textId="77777777" w:rsidR="00FD4119" w:rsidRPr="00D83E35" w:rsidRDefault="00FD4119" w:rsidP="00FD4119">
            <w:pPr>
              <w:rPr>
                <w:rFonts w:eastAsia="SimSun" w:cs="Mangal"/>
                <w:color w:val="00000A"/>
                <w:lang w:eastAsia="zh-CN" w:bidi="hi-IN"/>
              </w:rPr>
            </w:pPr>
            <w:r w:rsidRPr="00D83E35">
              <w:rPr>
                <w:rFonts w:eastAsia="SimSun" w:cs="Mangal"/>
                <w:color w:val="00000A"/>
                <w:lang w:eastAsia="zh-CN" w:bidi="hi-IN"/>
              </w:rPr>
              <w:t>Максимальная длина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4E9D2F4" w14:textId="77777777" w:rsidR="00FD4119" w:rsidRPr="00450694" w:rsidRDefault="00FD4119" w:rsidP="00FD4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4119" w14:paraId="4C51DC7E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E3A6427" w14:textId="77777777" w:rsidR="00FD4119" w:rsidRPr="00D83E35" w:rsidRDefault="00FD4119" w:rsidP="00FD4119">
            <w:pPr>
              <w:rPr>
                <w:rFonts w:eastAsia="SimSun" w:cs="Mangal"/>
                <w:color w:val="00000A"/>
                <w:lang w:eastAsia="zh-CN" w:bidi="hi-IN"/>
              </w:rPr>
            </w:pPr>
            <w:r w:rsidRPr="00D83E35">
              <w:rPr>
                <w:rFonts w:eastAsia="SimSun" w:cs="Mangal"/>
                <w:color w:val="00000A"/>
                <w:lang w:eastAsia="zh-CN" w:bidi="hi-IN"/>
              </w:rPr>
              <w:t>Стрела провеса при +15 °С на пролете макс. длины должна быть не более, м</w:t>
            </w:r>
            <w:r w:rsidR="005F1A0D">
              <w:rPr>
                <w:rFonts w:eastAsia="SimSun" w:cs="Mangal"/>
                <w:color w:val="00000A"/>
                <w:lang w:eastAsia="zh-CN" w:bidi="hi-IN"/>
              </w:rPr>
              <w:t>*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1210F39" w14:textId="77777777" w:rsidR="00FD4119" w:rsidRPr="00450694" w:rsidRDefault="00FD4119" w:rsidP="00FD4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4119" w14:paraId="563C7ECA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B849EFE" w14:textId="77777777" w:rsidR="00FD4119" w:rsidRPr="00FD4119" w:rsidRDefault="00FD4119" w:rsidP="00FD4119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FD4119">
              <w:rPr>
                <w:rFonts w:eastAsia="SimSun" w:cs="Mangal"/>
                <w:b w:val="0"/>
                <w:color w:val="00000A"/>
                <w:lang w:eastAsia="zh-CN" w:bidi="hi-IN"/>
              </w:rPr>
              <w:lastRenderedPageBreak/>
              <w:t>Средняя длина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9D47295" w14:textId="77777777" w:rsidR="00FD4119" w:rsidRPr="00450694" w:rsidRDefault="00FD4119" w:rsidP="00FD4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4119" w14:paraId="6954AF50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9D90238" w14:textId="77777777" w:rsidR="00FD4119" w:rsidRPr="00FD4119" w:rsidRDefault="00FD4119" w:rsidP="00FD4119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FD4119">
              <w:rPr>
                <w:rFonts w:eastAsia="SimSun" w:cs="Mangal"/>
                <w:b w:val="0"/>
                <w:color w:val="00000A"/>
                <w:lang w:eastAsia="zh-CN" w:bidi="hi-IN"/>
              </w:rPr>
              <w:t>Стрела провеса при +15 °С на пролете средней длины должна быть не более, м</w:t>
            </w:r>
            <w:r w:rsidR="005F1A0D">
              <w:rPr>
                <w:rFonts w:eastAsia="SimSun" w:cs="Mangal"/>
                <w:b w:val="0"/>
                <w:color w:val="00000A"/>
                <w:lang w:eastAsia="zh-CN" w:bidi="hi-IN"/>
              </w:rPr>
              <w:t>*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536FB54" w14:textId="77777777" w:rsidR="00FD4119" w:rsidRPr="00450694" w:rsidRDefault="00FD4119" w:rsidP="00FD4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4119" w14:paraId="5BD32BB7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0D67C2E" w14:textId="77777777" w:rsidR="00FD4119" w:rsidRPr="00D83E35" w:rsidRDefault="00FD4119" w:rsidP="00EC0022">
            <w:r w:rsidRPr="00D83E35">
              <w:rPr>
                <w:rFonts w:eastAsia="SimSun" w:cs="Mangal"/>
                <w:color w:val="00000A"/>
                <w:lang w:eastAsia="zh-CN" w:bidi="hi-IN"/>
              </w:rPr>
              <w:t xml:space="preserve">Высота подвеса </w:t>
            </w:r>
            <w:r w:rsidR="00EC0022">
              <w:rPr>
                <w:rFonts w:eastAsia="SimSun" w:cs="Mangal"/>
                <w:color w:val="00000A"/>
                <w:lang w:eastAsia="zh-CN" w:bidi="hi-IN"/>
              </w:rPr>
              <w:t>ГТК</w:t>
            </w:r>
            <w:r w:rsidRPr="00D83E35">
              <w:rPr>
                <w:rFonts w:eastAsia="SimSun" w:cs="Mangal"/>
                <w:color w:val="00000A"/>
                <w:lang w:eastAsia="zh-CN" w:bidi="hi-IN"/>
              </w:rPr>
              <w:t>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F66F508" w14:textId="77777777" w:rsidR="00FD4119" w:rsidRPr="00450694" w:rsidRDefault="00FD4119" w:rsidP="00FD4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A96" w14:paraId="61FA7353" w14:textId="77777777" w:rsidTr="00162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4F40F667" w14:textId="77777777" w:rsidR="00593A96" w:rsidRDefault="00593A96" w:rsidP="00593A96">
            <w:pPr>
              <w:jc w:val="center"/>
              <w:rPr>
                <w:b w:val="0"/>
              </w:rPr>
            </w:pPr>
            <w:r w:rsidRPr="00593A96">
              <w:rPr>
                <w:b w:val="0"/>
              </w:rPr>
              <w:t>Расчетные коэффициенты по ПУЭ</w:t>
            </w:r>
          </w:p>
          <w:p w14:paraId="0A39AEFA" w14:textId="77777777" w:rsidR="00BB1A7E" w:rsidRPr="00593A96" w:rsidRDefault="00BB1A7E" w:rsidP="008506AD">
            <w:pPr>
              <w:jc w:val="center"/>
              <w:rPr>
                <w:b w:val="0"/>
              </w:rPr>
            </w:pPr>
            <w:r>
              <w:rPr>
                <w:b w:val="0"/>
              </w:rPr>
              <w:t>(Если коэффициенты не указываются, расчет производится на нормативные нагрузки)</w:t>
            </w:r>
          </w:p>
        </w:tc>
      </w:tr>
      <w:tr w:rsidR="00BB1A7E" w14:paraId="3D913078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027346E" w14:textId="77777777" w:rsidR="008506AD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BB1A7E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Коэффициент надежности по ответственности </w:t>
            </w: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для </w:t>
            </w:r>
            <w:r w:rsidRPr="00BB1A7E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ветровой нагрузки </w:t>
            </w:r>
          </w:p>
          <w:p w14:paraId="5B1354C6" w14:textId="77777777" w:rsidR="00BB1A7E" w:rsidRPr="00BB1A7E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(</w:t>
            </w:r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1,0 – для ВЛ до 220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кВ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; 1,1 – для ВЛ 330 – 750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кВ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 и ВЛ, сооружаемых на двухцепных и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многоцепных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FA81097" w14:textId="77777777" w:rsidR="00BB1A7E" w:rsidRPr="00450694" w:rsidRDefault="00BB1A7E" w:rsidP="00BB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A7E" w14:paraId="285974DF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5FD4D9B" w14:textId="77777777" w:rsidR="008506AD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BB1A7E">
              <w:rPr>
                <w:rFonts w:eastAsia="SimSun" w:cs="Mangal"/>
                <w:b w:val="0"/>
                <w:color w:val="00000A"/>
                <w:lang w:eastAsia="zh-CN" w:bidi="hi-IN"/>
              </w:rPr>
              <w:t>Региональный коэффициент по ветру</w:t>
            </w: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 </w:t>
            </w:r>
          </w:p>
          <w:p w14:paraId="6196D6E6" w14:textId="77777777" w:rsidR="00BB1A7E" w:rsidRPr="00BB1A7E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(от 1,0 до 1,3,</w:t>
            </w:r>
            <w:r w:rsidRPr="008506AD">
              <w:rPr>
                <w:i/>
                <w:color w:val="333333"/>
                <w:sz w:val="20"/>
                <w:shd w:val="clear" w:color="auto" w:fill="FFFFFF"/>
              </w:rPr>
              <w:t xml:space="preserve"> </w:t>
            </w:r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принимается на основании опыта эксплуатации</w:t>
            </w: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2BF1A1B" w14:textId="77777777" w:rsidR="00BB1A7E" w:rsidRPr="00450694" w:rsidRDefault="00BB1A7E" w:rsidP="00BB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A7E" w14:paraId="779D1154" w14:textId="77777777" w:rsidTr="00450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AE55A9E" w14:textId="77777777" w:rsidR="008506AD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BB1A7E"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Коэффициент надежности по ответственности </w:t>
            </w: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для гололедной нагрузки </w:t>
            </w:r>
          </w:p>
          <w:p w14:paraId="1BD21D71" w14:textId="77777777" w:rsidR="00BB1A7E" w:rsidRPr="00BB1A7E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(</w:t>
            </w:r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1,0 – для ВЛ до 220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кВ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; 1,3 – для ВЛ 330 – 750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кВ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 и ВЛ, сооружаемых на двухцепных и </w:t>
            </w:r>
            <w:proofErr w:type="spellStart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многоцепных</w:t>
            </w:r>
            <w:proofErr w:type="spellEnd"/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6C03ACF" w14:textId="77777777" w:rsidR="00BB1A7E" w:rsidRPr="00450694" w:rsidRDefault="00BB1A7E" w:rsidP="00BB1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A7E" w14:paraId="19C11FCB" w14:textId="77777777" w:rsidTr="0045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FAEC690" w14:textId="77777777" w:rsidR="008506AD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>
              <w:rPr>
                <w:rFonts w:eastAsia="SimSun" w:cs="Mangal"/>
                <w:b w:val="0"/>
                <w:color w:val="00000A"/>
                <w:lang w:eastAsia="zh-CN" w:bidi="hi-IN"/>
              </w:rPr>
              <w:t xml:space="preserve">Региональный коэффициент по гололеду </w:t>
            </w:r>
          </w:p>
          <w:p w14:paraId="4F0476AD" w14:textId="77777777" w:rsidR="00BB1A7E" w:rsidRPr="00BB1A7E" w:rsidRDefault="00BB1A7E" w:rsidP="00BB1A7E">
            <w:pPr>
              <w:rPr>
                <w:rFonts w:eastAsia="SimSun" w:cs="Mangal"/>
                <w:b w:val="0"/>
                <w:color w:val="00000A"/>
                <w:lang w:eastAsia="zh-CN" w:bidi="hi-IN"/>
              </w:rPr>
            </w:pP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(от 1,0 до 1,5,</w:t>
            </w:r>
            <w:r w:rsidRPr="008506AD">
              <w:rPr>
                <w:i/>
                <w:color w:val="333333"/>
                <w:sz w:val="20"/>
                <w:shd w:val="clear" w:color="auto" w:fill="FFFFFF"/>
              </w:rPr>
              <w:t xml:space="preserve"> </w:t>
            </w:r>
            <w:r w:rsidRPr="008506AD">
              <w:rPr>
                <w:b w:val="0"/>
                <w:i/>
                <w:color w:val="333333"/>
                <w:sz w:val="20"/>
                <w:shd w:val="clear" w:color="auto" w:fill="FFFFFF"/>
              </w:rPr>
              <w:t>принимается на основании опыта эксплуатации</w:t>
            </w:r>
            <w:r w:rsidRPr="008506AD">
              <w:rPr>
                <w:rFonts w:eastAsia="SimSun" w:cs="Mangal"/>
                <w:b w:val="0"/>
                <w:i/>
                <w:color w:val="00000A"/>
                <w:sz w:val="20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949A80E" w14:textId="77777777" w:rsidR="00BB1A7E" w:rsidRPr="00450694" w:rsidRDefault="00BB1A7E" w:rsidP="00BB1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ED6838" w14:textId="77777777" w:rsidR="002E7F20" w:rsidRPr="00346525" w:rsidRDefault="002E7F20" w:rsidP="002E7F20">
      <w:pPr>
        <w:spacing w:after="0" w:line="240" w:lineRule="auto"/>
        <w:jc w:val="both"/>
      </w:pPr>
      <w:r w:rsidRPr="00346525">
        <w:rPr>
          <w:sz w:val="24"/>
          <w:szCs w:val="24"/>
        </w:rPr>
        <w:t xml:space="preserve">Примечания: </w:t>
      </w:r>
    </w:p>
    <w:p w14:paraId="4EC3EC08" w14:textId="77777777" w:rsidR="002E7F20" w:rsidRPr="00346525" w:rsidRDefault="002E7F20" w:rsidP="002E7F20">
      <w:pPr>
        <w:spacing w:after="0" w:line="240" w:lineRule="auto"/>
        <w:jc w:val="both"/>
      </w:pPr>
      <w:r w:rsidRPr="00346525">
        <w:rPr>
          <w:sz w:val="24"/>
          <w:szCs w:val="24"/>
        </w:rPr>
        <w:t>* - значение приведено в установившемся состоянии (после вытяжки).</w:t>
      </w:r>
    </w:p>
    <w:p w14:paraId="4D42D7E1" w14:textId="77777777" w:rsidR="002E7F20" w:rsidRPr="00346525" w:rsidRDefault="002E7F20" w:rsidP="002E7F20">
      <w:pPr>
        <w:spacing w:after="0" w:line="240" w:lineRule="auto"/>
        <w:jc w:val="both"/>
      </w:pPr>
    </w:p>
    <w:p w14:paraId="1860BEF0" w14:textId="77777777" w:rsidR="00450694" w:rsidRDefault="002E7F20" w:rsidP="00527AB3">
      <w:pPr>
        <w:spacing w:after="0" w:line="240" w:lineRule="auto"/>
        <w:jc w:val="both"/>
        <w:rPr>
          <w:sz w:val="24"/>
          <w:szCs w:val="24"/>
        </w:rPr>
      </w:pPr>
      <w:r w:rsidRPr="00346525">
        <w:rPr>
          <w:sz w:val="24"/>
          <w:szCs w:val="24"/>
        </w:rPr>
        <w:t>Другие требования или дополнительная информация</w:t>
      </w:r>
    </w:p>
    <w:p w14:paraId="5289BBC0" w14:textId="77777777" w:rsidR="00527AB3" w:rsidRPr="00527AB3" w:rsidRDefault="00527AB3" w:rsidP="00527AB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44"/>
        <w:gridCol w:w="3411"/>
      </w:tblGrid>
      <w:tr w:rsidR="00450694" w:rsidRPr="00450694" w14:paraId="011EDCEF" w14:textId="77777777" w:rsidTr="00BD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08F4A84B" w14:textId="77777777" w:rsidR="00450694" w:rsidRPr="00450694" w:rsidRDefault="00450694" w:rsidP="00450694">
            <w:pPr>
              <w:rPr>
                <w:b w:val="0"/>
              </w:rPr>
            </w:pPr>
          </w:p>
        </w:tc>
        <w:tc>
          <w:tcPr>
            <w:tcW w:w="3411" w:type="dxa"/>
          </w:tcPr>
          <w:p w14:paraId="2CE8FC2C" w14:textId="77777777" w:rsidR="00450694" w:rsidRPr="00450694" w:rsidRDefault="00450694" w:rsidP="00450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50694" w:rsidRPr="00450694" w14:paraId="03208B36" w14:textId="77777777" w:rsidTr="00BD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80E721A" w14:textId="77777777" w:rsidR="00450694" w:rsidRPr="00450694" w:rsidRDefault="00450694" w:rsidP="00450694">
            <w:pPr>
              <w:rPr>
                <w:b w:val="0"/>
              </w:rPr>
            </w:pPr>
          </w:p>
        </w:tc>
        <w:tc>
          <w:tcPr>
            <w:tcW w:w="3411" w:type="dxa"/>
          </w:tcPr>
          <w:p w14:paraId="7D3C088A" w14:textId="77777777" w:rsidR="00450694" w:rsidRPr="00450694" w:rsidRDefault="00450694" w:rsidP="00450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694" w:rsidRPr="00450694" w14:paraId="47CA8B02" w14:textId="77777777" w:rsidTr="00BD5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289563C" w14:textId="77777777" w:rsidR="00450694" w:rsidRPr="00450694" w:rsidRDefault="00450694" w:rsidP="00450694">
            <w:pPr>
              <w:rPr>
                <w:b w:val="0"/>
              </w:rPr>
            </w:pPr>
          </w:p>
        </w:tc>
        <w:tc>
          <w:tcPr>
            <w:tcW w:w="3411" w:type="dxa"/>
          </w:tcPr>
          <w:p w14:paraId="39BDF771" w14:textId="77777777" w:rsidR="00450694" w:rsidRPr="00450694" w:rsidRDefault="00450694" w:rsidP="00450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694" w:rsidRPr="00450694" w14:paraId="1269B252" w14:textId="77777777" w:rsidTr="00BD5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4043A737" w14:textId="77777777" w:rsidR="00450694" w:rsidRPr="00450694" w:rsidRDefault="00450694" w:rsidP="00450694">
            <w:pPr>
              <w:rPr>
                <w:b w:val="0"/>
              </w:rPr>
            </w:pPr>
          </w:p>
        </w:tc>
        <w:tc>
          <w:tcPr>
            <w:tcW w:w="3411" w:type="dxa"/>
          </w:tcPr>
          <w:p w14:paraId="7E72BA80" w14:textId="77777777" w:rsidR="00450694" w:rsidRPr="00450694" w:rsidRDefault="00450694" w:rsidP="00450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EAA3F7" w14:textId="77777777" w:rsidR="002E7F20" w:rsidRPr="00346525" w:rsidRDefault="002E7F20" w:rsidP="004A6E9C">
      <w:pPr>
        <w:spacing w:after="0" w:line="240" w:lineRule="auto"/>
        <w:jc w:val="both"/>
      </w:pPr>
    </w:p>
    <w:p w14:paraId="5C567645" w14:textId="77777777" w:rsidR="00634D1C" w:rsidRPr="00125E44" w:rsidRDefault="00634D1C" w:rsidP="004A6E9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25E44">
        <w:rPr>
          <w:rFonts w:eastAsia="Calibri" w:cstheme="minorHAnsi"/>
          <w:sz w:val="24"/>
          <w:szCs w:val="24"/>
        </w:rPr>
        <w:t>Контактное лицо:</w:t>
      </w:r>
    </w:p>
    <w:p w14:paraId="430A4876" w14:textId="3DBD40C2" w:rsidR="00634D1C" w:rsidRPr="00125E44" w:rsidRDefault="00634D1C" w:rsidP="004A6E9C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125E44">
        <w:rPr>
          <w:rFonts w:eastAsia="Calibri" w:cstheme="minorHAnsi"/>
          <w:sz w:val="24"/>
          <w:szCs w:val="24"/>
        </w:rPr>
        <w:t>Лукин Максим, продакт-менеджер отдела ОКГТ/ГТК.</w:t>
      </w:r>
    </w:p>
    <w:p w14:paraId="7C8AB426" w14:textId="77777777" w:rsidR="00634D1C" w:rsidRPr="00125E44" w:rsidRDefault="00634D1C" w:rsidP="004A6E9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25E44">
        <w:rPr>
          <w:rFonts w:eastAsia="Calibri" w:cstheme="minorHAnsi"/>
          <w:sz w:val="24"/>
          <w:szCs w:val="24"/>
        </w:rPr>
        <w:t>Просим вас отправлять опросный лист на почту:</w:t>
      </w:r>
    </w:p>
    <w:p w14:paraId="33E0F2F5" w14:textId="1755EAC6" w:rsidR="00634D1C" w:rsidRPr="00125E44" w:rsidRDefault="00000000" w:rsidP="004A6E9C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hyperlink r:id="rId9" w:history="1">
        <w:r w:rsidR="00634D1C" w:rsidRPr="00125E44">
          <w:rPr>
            <w:rStyle w:val="a7"/>
            <w:rFonts w:eastAsia="Calibri" w:cstheme="minorHAnsi"/>
            <w:sz w:val="24"/>
            <w:szCs w:val="24"/>
          </w:rPr>
          <w:t>m.lukin@incab.ru</w:t>
        </w:r>
      </w:hyperlink>
    </w:p>
    <w:p w14:paraId="57D58089" w14:textId="77777777" w:rsidR="00634D1C" w:rsidRPr="00125E44" w:rsidRDefault="00634D1C" w:rsidP="004A6E9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25E44">
        <w:rPr>
          <w:rFonts w:eastAsia="Calibri" w:cstheme="minorHAnsi"/>
          <w:sz w:val="24"/>
          <w:szCs w:val="24"/>
        </w:rPr>
        <w:t>Консультацию по вопросам подбора ОКГТ и заполнения ОЛ можно получить по телефону:</w:t>
      </w:r>
    </w:p>
    <w:p w14:paraId="34B0F850" w14:textId="77777777" w:rsidR="00634D1C" w:rsidRPr="00125E44" w:rsidRDefault="00634D1C" w:rsidP="004A6E9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25E44">
        <w:rPr>
          <w:rFonts w:eastAsia="Calibri" w:cstheme="minorHAnsi"/>
          <w:sz w:val="24"/>
          <w:szCs w:val="24"/>
        </w:rPr>
        <w:t>+7 (342) 211-41-41 (доб. 286)</w:t>
      </w:r>
    </w:p>
    <w:p w14:paraId="4AFB9A60" w14:textId="5C73AA3B" w:rsidR="00BF0B81" w:rsidRDefault="00BF0B81" w:rsidP="00634D1C">
      <w:pPr>
        <w:spacing w:after="0" w:line="240" w:lineRule="auto"/>
        <w:jc w:val="both"/>
      </w:pPr>
    </w:p>
    <w:sectPr w:rsidR="00BF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81"/>
    <w:rsid w:val="00024632"/>
    <w:rsid w:val="00066B22"/>
    <w:rsid w:val="000F1F41"/>
    <w:rsid w:val="00125E44"/>
    <w:rsid w:val="00197F13"/>
    <w:rsid w:val="002E7F20"/>
    <w:rsid w:val="003F1384"/>
    <w:rsid w:val="0042753B"/>
    <w:rsid w:val="00441977"/>
    <w:rsid w:val="00450694"/>
    <w:rsid w:val="00464F5A"/>
    <w:rsid w:val="004A6E9C"/>
    <w:rsid w:val="00527AB3"/>
    <w:rsid w:val="00593A96"/>
    <w:rsid w:val="00593E91"/>
    <w:rsid w:val="005F1A0D"/>
    <w:rsid w:val="0061686F"/>
    <w:rsid w:val="006324BE"/>
    <w:rsid w:val="00634D1C"/>
    <w:rsid w:val="007B4635"/>
    <w:rsid w:val="008506AD"/>
    <w:rsid w:val="009A0E91"/>
    <w:rsid w:val="009A7286"/>
    <w:rsid w:val="009A7B1B"/>
    <w:rsid w:val="009F1843"/>
    <w:rsid w:val="00A133A7"/>
    <w:rsid w:val="00A86E21"/>
    <w:rsid w:val="00BB1A7E"/>
    <w:rsid w:val="00BF0B81"/>
    <w:rsid w:val="00C5624E"/>
    <w:rsid w:val="00C90E40"/>
    <w:rsid w:val="00D00C97"/>
    <w:rsid w:val="00D2542D"/>
    <w:rsid w:val="00D634FC"/>
    <w:rsid w:val="00D83E35"/>
    <w:rsid w:val="00EC0022"/>
    <w:rsid w:val="00FD4119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6FEB"/>
  <w15:chartTrackingRefBased/>
  <w15:docId w15:val="{86E25953-04A8-45B9-8130-63B2CB40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D634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4">
    <w:name w:val="Содержимое таблицы"/>
    <w:basedOn w:val="a"/>
    <w:rsid w:val="009A7B1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2E7F20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0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6A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133A7"/>
    <w:rPr>
      <w:color w:val="0563C1" w:themeColor="hyperlink"/>
      <w:u w:val="single"/>
    </w:rPr>
  </w:style>
  <w:style w:type="paragraph" w:styleId="a8">
    <w:name w:val="No Spacing"/>
    <w:uiPriority w:val="1"/>
    <w:qFormat/>
    <w:rsid w:val="00A133A7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9F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inca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incab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cab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incab.ru" TargetMode="External"/><Relationship Id="rId9" Type="http://schemas.openxmlformats.org/officeDocument/2006/relationships/hyperlink" Target="mailto:m.lukin@incab.ru?subject=opros_gtk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Ширинкина</dc:creator>
  <cp:keywords/>
  <dc:description/>
  <cp:lastModifiedBy>Лукин Максим</cp:lastModifiedBy>
  <cp:revision>12</cp:revision>
  <cp:lastPrinted>2017-08-14T06:15:00Z</cp:lastPrinted>
  <dcterms:created xsi:type="dcterms:W3CDTF">2024-04-10T03:35:00Z</dcterms:created>
  <dcterms:modified xsi:type="dcterms:W3CDTF">2024-04-10T11:17:00Z</dcterms:modified>
</cp:coreProperties>
</file>